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eastAsia="仿宋_GB2312"/>
          <w:sz w:val="32"/>
          <w:szCs w:val="32"/>
        </w:rPr>
      </w:pPr>
      <w:r>
        <w:rPr>
          <w:rFonts w:eastAsia="黑体"/>
          <w:bCs/>
          <w:kern w:val="0"/>
          <w:sz w:val="32"/>
          <w:szCs w:val="32"/>
        </w:rPr>
        <w:t>附件2-1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eastAsia="方正小标宋_GBK"/>
          <w:color w:val="000000"/>
          <w:kern w:val="0"/>
          <w:sz w:val="36"/>
          <w:szCs w:val="36"/>
        </w:rPr>
      </w:pPr>
      <w:r>
        <w:rPr>
          <w:rFonts w:hint="eastAsia" w:eastAsia="方正小标宋_GBK"/>
          <w:color w:val="000000"/>
          <w:kern w:val="0"/>
          <w:sz w:val="36"/>
          <w:szCs w:val="36"/>
        </w:rPr>
        <w:t>2021</w:t>
      </w:r>
      <w:r>
        <w:rPr>
          <w:rFonts w:eastAsia="方正小标宋_GBK"/>
          <w:color w:val="000000"/>
          <w:kern w:val="0"/>
          <w:sz w:val="36"/>
          <w:szCs w:val="36"/>
        </w:rPr>
        <w:t>年项目支出绩效目标表</w:t>
      </w:r>
    </w:p>
    <w:tbl>
      <w:tblPr>
        <w:tblStyle w:val="4"/>
        <w:tblW w:w="936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134"/>
        <w:gridCol w:w="1143"/>
        <w:gridCol w:w="1734"/>
        <w:gridCol w:w="781"/>
        <w:gridCol w:w="736"/>
        <w:gridCol w:w="19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9363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ind w:right="120"/>
              <w:jc w:val="left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 xml:space="preserve">填报单位：（盖章）                                        </w:t>
            </w: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项目支出名称</w:t>
            </w: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领导联系专家服务工作经费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预算部门</w:t>
            </w:r>
          </w:p>
        </w:tc>
        <w:tc>
          <w:tcPr>
            <w:tcW w:w="35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专技科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年度本级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预算金额</w:t>
            </w: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default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75</w:t>
            </w:r>
          </w:p>
        </w:tc>
        <w:tc>
          <w:tcPr>
            <w:tcW w:w="25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该项目支出上级资金</w:t>
            </w:r>
          </w:p>
        </w:tc>
        <w:tc>
          <w:tcPr>
            <w:tcW w:w="27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项目支出实施期</w:t>
            </w:r>
          </w:p>
        </w:tc>
        <w:tc>
          <w:tcPr>
            <w:tcW w:w="75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default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2021年1月1日-2021年12月31日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实施期绩效目标</w:t>
            </w:r>
          </w:p>
        </w:tc>
        <w:tc>
          <w:tcPr>
            <w:tcW w:w="75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  <w:lang w:eastAsia="zh-CN"/>
              </w:rPr>
              <w:t>组织专家研修、休假休养、体检，慰问专家，充分调动专家工作主观能动性，提升专家水平，促进我市经济高质量发展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本年度绩效目标</w:t>
            </w:r>
          </w:p>
        </w:tc>
        <w:tc>
          <w:tcPr>
            <w:tcW w:w="75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本年度</w:t>
            </w:r>
          </w:p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绩效指标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一级指标</w:t>
            </w: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二级指标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三级指标</w:t>
            </w:r>
          </w:p>
        </w:tc>
        <w:tc>
          <w:tcPr>
            <w:tcW w:w="15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指标值及单位</w:t>
            </w:r>
          </w:p>
        </w:tc>
        <w:tc>
          <w:tcPr>
            <w:tcW w:w="1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绩效标准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产出指标</w:t>
            </w:r>
          </w:p>
        </w:tc>
        <w:tc>
          <w:tcPr>
            <w:tcW w:w="11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数量指标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  <w:lang w:val="en-US" w:eastAsia="zh-CN"/>
              </w:rPr>
              <w:t>组织专家研修</w:t>
            </w:r>
          </w:p>
        </w:tc>
        <w:tc>
          <w:tcPr>
            <w:tcW w:w="15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  <w:lang w:val="en-US" w:eastAsia="zh-CN"/>
              </w:rPr>
              <w:t>3500元/人</w:t>
            </w:r>
          </w:p>
        </w:tc>
        <w:tc>
          <w:tcPr>
            <w:tcW w:w="1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 w:val="18"/>
                <w:szCs w:val="18"/>
                <w:lang w:eastAsia="zh-CN"/>
              </w:rPr>
              <w:t>组织专家休假休养</w:t>
            </w:r>
          </w:p>
        </w:tc>
        <w:tc>
          <w:tcPr>
            <w:tcW w:w="15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  <w:lang w:val="en-US" w:eastAsia="zh-CN"/>
              </w:rPr>
              <w:t>4000元/人</w:t>
            </w:r>
          </w:p>
        </w:tc>
        <w:tc>
          <w:tcPr>
            <w:tcW w:w="1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组织专家体检</w:t>
            </w:r>
          </w:p>
        </w:tc>
        <w:tc>
          <w:tcPr>
            <w:tcW w:w="15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  <w:lang w:val="en-US" w:eastAsia="zh-CN"/>
              </w:rPr>
              <w:t>2000元/人</w:t>
            </w:r>
          </w:p>
        </w:tc>
        <w:tc>
          <w:tcPr>
            <w:tcW w:w="1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慰问专家</w:t>
            </w:r>
          </w:p>
        </w:tc>
        <w:tc>
          <w:tcPr>
            <w:tcW w:w="15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  <w:lang w:val="en-US" w:eastAsia="zh-CN"/>
              </w:rPr>
              <w:t>2000元/人</w:t>
            </w:r>
          </w:p>
        </w:tc>
        <w:tc>
          <w:tcPr>
            <w:tcW w:w="1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质量指标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both"/>
              <w:rPr>
                <w:rFonts w:cs="宋体" w:asciiTheme="majorEastAsia" w:hAnsiTheme="majorEastAsia" w:eastAsiaTheme="majorEastAsi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时效指标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cs="宋体" w:asciiTheme="majorEastAsia" w:hAnsiTheme="majorEastAsia" w:eastAsiaTheme="majorEastAsi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both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成本指标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both"/>
              <w:rPr>
                <w:rFonts w:cs="宋体" w:asciiTheme="majorEastAsia" w:hAnsiTheme="majorEastAsia" w:eastAsiaTheme="majorEastAsi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default" w:cs="宋体" w:asciiTheme="majorEastAsia" w:hAnsiTheme="majorEastAsia" w:eastAsiaTheme="maj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  <w:lang w:eastAsia="zh-CN"/>
              </w:rPr>
              <w:t>不超过</w:t>
            </w: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  <w:lang w:val="en-US" w:eastAsia="zh-CN"/>
              </w:rPr>
              <w:t>75万元</w:t>
            </w:r>
          </w:p>
        </w:tc>
        <w:tc>
          <w:tcPr>
            <w:tcW w:w="1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both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效益指标</w:t>
            </w:r>
          </w:p>
        </w:tc>
        <w:tc>
          <w:tcPr>
            <w:tcW w:w="11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经济效益指标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rPr>
                <w:rFonts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jc w:val="both"/>
              <w:rPr>
                <w:rFonts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社会效益指标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 w:asciiTheme="majorEastAsia" w:hAnsiTheme="majorEastAsia" w:eastAsiaTheme="majorEastAsia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18"/>
                <w:szCs w:val="18"/>
                <w:lang w:eastAsia="zh-CN"/>
              </w:rPr>
              <w:t>促进我市经济高质量发展</w:t>
            </w:r>
          </w:p>
        </w:tc>
        <w:tc>
          <w:tcPr>
            <w:tcW w:w="15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both"/>
              <w:rPr>
                <w:rFonts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生态效益指标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可持续影响指标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rPr>
                <w:rFonts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jc w:val="both"/>
              <w:rPr>
                <w:rFonts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社会公众或服务对象满意度指标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/>
        <w:tabs>
          <w:tab w:val="left" w:pos="1333"/>
          <w:tab w:val="left" w:pos="3793"/>
          <w:tab w:val="left" w:pos="58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jc w:val="left"/>
        <w:textAlignment w:val="auto"/>
        <w:rPr>
          <w:rFonts w:ascii="仿宋_GB2312" w:eastAsia="仿宋_GB2312"/>
          <w:kern w:val="0"/>
          <w:szCs w:val="21"/>
        </w:rPr>
      </w:pPr>
      <w:r>
        <w:rPr>
          <w:rFonts w:hint="eastAsia" w:ascii="仿宋_GB2312" w:eastAsia="仿宋_GB2312"/>
          <w:kern w:val="0"/>
          <w:szCs w:val="21"/>
          <w:lang w:eastAsia="zh-CN"/>
        </w:rPr>
        <w:t>填报人：蒋华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 xml:space="preserve"> </w:t>
      </w:r>
      <w:r>
        <w:rPr>
          <w:rFonts w:hint="eastAsia" w:ascii="仿宋_GB2312" w:eastAsia="仿宋_GB2312"/>
          <w:kern w:val="0"/>
          <w:szCs w:val="21"/>
        </w:rPr>
        <w:t xml:space="preserve"> 联系电话：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>5026028</w:t>
      </w:r>
      <w:r>
        <w:rPr>
          <w:rFonts w:hint="eastAsia" w:ascii="仿宋_GB2312" w:eastAsia="仿宋_GB2312"/>
          <w:kern w:val="0"/>
          <w:szCs w:val="21"/>
        </w:rPr>
        <w:t xml:space="preserve">  填报日期：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 xml:space="preserve"> 2020年12月30日 </w:t>
      </w:r>
      <w:bookmarkStart w:id="0" w:name="_GoBack"/>
      <w:bookmarkEnd w:id="0"/>
      <w:r>
        <w:rPr>
          <w:rFonts w:hint="eastAsia" w:ascii="仿宋_GB2312" w:eastAsia="仿宋_GB2312"/>
          <w:kern w:val="0"/>
          <w:szCs w:val="21"/>
        </w:rPr>
        <w:t>单位负责人签字：</w:t>
      </w:r>
    </w:p>
    <w:p>
      <w:pPr>
        <w:widowControl/>
        <w:spacing w:line="600" w:lineRule="exact"/>
        <w:jc w:val="left"/>
        <w:rPr>
          <w:rFonts w:eastAsia="黑体"/>
          <w:bCs/>
          <w:kern w:val="0"/>
          <w:sz w:val="32"/>
          <w:szCs w:val="32"/>
        </w:rPr>
      </w:pPr>
      <w:r>
        <w:rPr>
          <w:rFonts w:hint="eastAsia" w:ascii="仿宋_GB2312" w:eastAsia="仿宋_GB2312"/>
          <w:bCs/>
          <w:kern w:val="0"/>
          <w:sz w:val="32"/>
          <w:szCs w:val="32"/>
        </w:rPr>
        <w:br w:type="page"/>
      </w:r>
      <w:r>
        <w:rPr>
          <w:rFonts w:eastAsia="黑体"/>
          <w:bCs/>
          <w:kern w:val="0"/>
          <w:sz w:val="32"/>
          <w:szCs w:val="32"/>
        </w:rPr>
        <w:t>附件2-2</w:t>
      </w:r>
    </w:p>
    <w:p>
      <w:pPr>
        <w:widowControl/>
        <w:spacing w:beforeLines="100" w:afterLines="100" w:line="600" w:lineRule="exact"/>
        <w:jc w:val="center"/>
        <w:rPr>
          <w:rFonts w:eastAsia="方正小标宋_GBK"/>
          <w:bCs/>
          <w:kern w:val="0"/>
          <w:sz w:val="36"/>
          <w:szCs w:val="36"/>
        </w:rPr>
      </w:pPr>
      <w:r>
        <w:rPr>
          <w:rFonts w:eastAsia="方正小标宋_GBK"/>
          <w:bCs/>
          <w:kern w:val="0"/>
          <w:sz w:val="36"/>
          <w:szCs w:val="36"/>
        </w:rPr>
        <w:t>项目支出绩效目标表编报说明</w:t>
      </w:r>
    </w:p>
    <w:p>
      <w:pPr>
        <w:spacing w:line="600" w:lineRule="exact"/>
        <w:ind w:firstLine="640" w:firstLineChars="200"/>
        <w:rPr>
          <w:rFonts w:eastAsia="仿宋_GB2312"/>
          <w:color w:val="000000"/>
          <w:kern w:val="0"/>
          <w:sz w:val="32"/>
          <w:szCs w:val="32"/>
        </w:rPr>
      </w:pPr>
      <w:r>
        <w:rPr>
          <w:sz w:val="32"/>
          <w:szCs w:val="32"/>
        </w:rPr>
        <w:t>1、</w:t>
      </w:r>
      <w:r>
        <w:rPr>
          <w:rFonts w:eastAsia="仿宋_GB2312"/>
          <w:color w:val="000000"/>
          <w:kern w:val="0"/>
          <w:sz w:val="32"/>
          <w:szCs w:val="32"/>
        </w:rPr>
        <w:t>填报单位（盖章）：加盖填报单位公章。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bCs/>
          <w:kern w:val="0"/>
          <w:sz w:val="32"/>
          <w:szCs w:val="32"/>
        </w:rPr>
      </w:pPr>
      <w:r>
        <w:rPr>
          <w:rFonts w:hint="eastAsia" w:eastAsia="仿宋_GB2312"/>
          <w:bCs/>
          <w:kern w:val="0"/>
          <w:sz w:val="32"/>
          <w:szCs w:val="32"/>
        </w:rPr>
        <w:t>2</w:t>
      </w:r>
      <w:r>
        <w:rPr>
          <w:rFonts w:eastAsia="仿宋_GB2312"/>
          <w:bCs/>
          <w:kern w:val="0"/>
          <w:sz w:val="32"/>
          <w:szCs w:val="32"/>
        </w:rPr>
        <w:t>、项目支出名称：填写规范的项目支出名称。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bCs/>
          <w:kern w:val="0"/>
          <w:sz w:val="32"/>
          <w:szCs w:val="32"/>
        </w:rPr>
        <w:t>3</w:t>
      </w:r>
      <w:r>
        <w:rPr>
          <w:rFonts w:eastAsia="仿宋_GB2312"/>
          <w:bCs/>
          <w:kern w:val="0"/>
          <w:sz w:val="32"/>
          <w:szCs w:val="32"/>
        </w:rPr>
        <w:t>、</w:t>
      </w:r>
      <w:r>
        <w:rPr>
          <w:rFonts w:hint="eastAsia" w:eastAsia="仿宋_GB2312"/>
          <w:bCs/>
          <w:kern w:val="0"/>
          <w:sz w:val="32"/>
          <w:szCs w:val="32"/>
        </w:rPr>
        <w:t>预算</w:t>
      </w:r>
      <w:r>
        <w:rPr>
          <w:rFonts w:eastAsia="仿宋_GB2312"/>
          <w:bCs/>
          <w:kern w:val="0"/>
          <w:sz w:val="32"/>
          <w:szCs w:val="32"/>
        </w:rPr>
        <w:t>部门：</w:t>
      </w:r>
      <w:r>
        <w:rPr>
          <w:rFonts w:eastAsia="仿宋_GB2312"/>
          <w:sz w:val="32"/>
          <w:szCs w:val="32"/>
        </w:rPr>
        <w:t>填写项目支出</w:t>
      </w:r>
      <w:r>
        <w:rPr>
          <w:rFonts w:hint="eastAsia" w:eastAsia="仿宋_GB2312"/>
          <w:sz w:val="32"/>
          <w:szCs w:val="32"/>
        </w:rPr>
        <w:t>的</w:t>
      </w:r>
      <w:r>
        <w:rPr>
          <w:rFonts w:eastAsia="仿宋_GB2312"/>
          <w:sz w:val="32"/>
          <w:szCs w:val="32"/>
        </w:rPr>
        <w:t>主管部门全称。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4</w:t>
      </w:r>
      <w:r>
        <w:rPr>
          <w:rFonts w:eastAsia="仿宋_GB2312"/>
          <w:sz w:val="32"/>
          <w:szCs w:val="32"/>
        </w:rPr>
        <w:t>、</w:t>
      </w:r>
      <w:r>
        <w:rPr>
          <w:rFonts w:hint="eastAsia" w:eastAsia="仿宋_GB2312"/>
          <w:sz w:val="32"/>
          <w:szCs w:val="32"/>
        </w:rPr>
        <w:t>年度本级预算</w:t>
      </w:r>
      <w:r>
        <w:rPr>
          <w:rFonts w:eastAsia="仿宋_GB2312"/>
          <w:sz w:val="32"/>
          <w:szCs w:val="32"/>
        </w:rPr>
        <w:t>金额：</w:t>
      </w:r>
      <w:r>
        <w:rPr>
          <w:rFonts w:hint="eastAsia" w:eastAsia="仿宋_GB2312"/>
          <w:sz w:val="32"/>
          <w:szCs w:val="32"/>
        </w:rPr>
        <w:t>本</w:t>
      </w:r>
      <w:r>
        <w:rPr>
          <w:rFonts w:eastAsia="仿宋_GB2312"/>
          <w:sz w:val="32"/>
          <w:szCs w:val="32"/>
        </w:rPr>
        <w:t>年度该项目支出</w:t>
      </w:r>
      <w:r>
        <w:rPr>
          <w:rFonts w:hint="eastAsia" w:eastAsia="仿宋_GB2312"/>
          <w:sz w:val="32"/>
          <w:szCs w:val="32"/>
        </w:rPr>
        <w:t>本级</w:t>
      </w:r>
      <w:r>
        <w:rPr>
          <w:rFonts w:eastAsia="仿宋_GB2312"/>
          <w:sz w:val="32"/>
          <w:szCs w:val="32"/>
        </w:rPr>
        <w:t>预算总金额</w:t>
      </w:r>
      <w:r>
        <w:rPr>
          <w:rFonts w:eastAsia="仿宋_GB2312"/>
          <w:bCs/>
          <w:kern w:val="0"/>
          <w:sz w:val="32"/>
          <w:szCs w:val="32"/>
        </w:rPr>
        <w:t>。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5</w:t>
      </w:r>
      <w:r>
        <w:rPr>
          <w:rFonts w:eastAsia="仿宋_GB2312"/>
          <w:sz w:val="32"/>
          <w:szCs w:val="32"/>
        </w:rPr>
        <w:t>、该项目支出</w:t>
      </w:r>
      <w:r>
        <w:rPr>
          <w:rFonts w:hint="eastAsia" w:eastAsia="仿宋_GB2312"/>
          <w:sz w:val="32"/>
          <w:szCs w:val="32"/>
        </w:rPr>
        <w:t>上级</w:t>
      </w:r>
      <w:r>
        <w:rPr>
          <w:rFonts w:eastAsia="仿宋_GB2312"/>
          <w:sz w:val="32"/>
          <w:szCs w:val="32"/>
        </w:rPr>
        <w:t>资金：预算年度项目支出获得</w:t>
      </w:r>
      <w:r>
        <w:rPr>
          <w:rFonts w:hint="eastAsia" w:eastAsia="仿宋_GB2312"/>
          <w:sz w:val="32"/>
          <w:szCs w:val="32"/>
        </w:rPr>
        <w:t>上级财政资金总额，市、县要按中央、省（市）分别填报</w:t>
      </w:r>
      <w:r>
        <w:rPr>
          <w:rFonts w:eastAsia="仿宋_GB2312"/>
          <w:sz w:val="32"/>
          <w:szCs w:val="32"/>
        </w:rPr>
        <w:t>。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6</w:t>
      </w:r>
      <w:r>
        <w:rPr>
          <w:rFonts w:eastAsia="仿宋_GB2312"/>
          <w:sz w:val="32"/>
          <w:szCs w:val="32"/>
        </w:rPr>
        <w:t>、项目支出实施期：按照报</w:t>
      </w:r>
      <w:r>
        <w:rPr>
          <w:rFonts w:hint="eastAsia" w:eastAsia="仿宋_GB2312"/>
          <w:sz w:val="32"/>
          <w:szCs w:val="32"/>
        </w:rPr>
        <w:t>同级</w:t>
      </w:r>
      <w:r>
        <w:rPr>
          <w:rFonts w:eastAsia="仿宋_GB2312"/>
          <w:sz w:val="32"/>
          <w:szCs w:val="32"/>
        </w:rPr>
        <w:t>政府审定的项目支出设置情况填写。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7</w:t>
      </w:r>
      <w:r>
        <w:rPr>
          <w:rFonts w:eastAsia="仿宋_GB2312"/>
          <w:sz w:val="32"/>
          <w:szCs w:val="32"/>
        </w:rPr>
        <w:t>、实施期绩效目标：概括描述该项目支出整个实施期内的总体产出和效</w:t>
      </w:r>
      <w:r>
        <w:rPr>
          <w:rFonts w:hint="eastAsia" w:eastAsia="仿宋_GB2312"/>
          <w:sz w:val="32"/>
          <w:szCs w:val="32"/>
        </w:rPr>
        <w:t>益。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8</w:t>
      </w:r>
      <w:r>
        <w:rPr>
          <w:rFonts w:eastAsia="仿宋_GB2312"/>
          <w:sz w:val="32"/>
          <w:szCs w:val="32"/>
        </w:rPr>
        <w:t>、本年度绩效目标：概括描述该项目支出本年度计划达到的产出和效</w:t>
      </w:r>
      <w:r>
        <w:rPr>
          <w:rFonts w:hint="eastAsia" w:eastAsia="仿宋_GB2312"/>
          <w:sz w:val="32"/>
          <w:szCs w:val="32"/>
        </w:rPr>
        <w:t>益</w:t>
      </w:r>
      <w:r>
        <w:rPr>
          <w:rFonts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9</w:t>
      </w:r>
      <w:r>
        <w:rPr>
          <w:rFonts w:eastAsia="仿宋_GB2312"/>
          <w:sz w:val="32"/>
          <w:szCs w:val="32"/>
        </w:rPr>
        <w:t>、绩效指标：对支出方向绩效目标的细化和量化</w:t>
      </w:r>
      <w:r>
        <w:rPr>
          <w:rFonts w:hint="eastAsia" w:eastAsia="仿宋_GB2312"/>
          <w:sz w:val="32"/>
          <w:szCs w:val="32"/>
        </w:rPr>
        <w:t>，具体解释见后</w:t>
      </w:r>
      <w:r>
        <w:rPr>
          <w:rFonts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10</w:t>
      </w:r>
      <w:r>
        <w:rPr>
          <w:rFonts w:eastAsia="仿宋_GB2312"/>
          <w:sz w:val="32"/>
          <w:szCs w:val="32"/>
        </w:rPr>
        <w:t>、绩效标准：设定绩效指标值时依据或参考的标准，一般包括：历史标准，是指同类指标的历史数据等；行业标准，是指国家公布的行业指标数据等；计划标准，是指预先制定的目标、计划、预算、定额等数据；财政部门</w:t>
      </w:r>
      <w:r>
        <w:rPr>
          <w:rFonts w:hint="eastAsia" w:eastAsia="仿宋_GB2312"/>
          <w:sz w:val="32"/>
          <w:szCs w:val="32"/>
        </w:rPr>
        <w:t>和预算部门确认或</w:t>
      </w:r>
      <w:r>
        <w:rPr>
          <w:rFonts w:eastAsia="仿宋_GB2312"/>
          <w:sz w:val="32"/>
          <w:szCs w:val="32"/>
        </w:rPr>
        <w:t>认可的其他标准。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、产出指标：反映支出方向根据既定目标计划完成的产品和服务情况。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、数量指标：反映支出方向预算年度内计划完成的产品或提供的服务数量。如支持学前教育发展资金：</w:t>
      </w:r>
    </w:p>
    <w:tbl>
      <w:tblPr>
        <w:tblStyle w:val="4"/>
        <w:tblW w:w="85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5"/>
        <w:gridCol w:w="1569"/>
        <w:gridCol w:w="3821"/>
        <w:gridCol w:w="14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一级指标</w:t>
            </w: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二级指标</w:t>
            </w:r>
          </w:p>
        </w:tc>
        <w:tc>
          <w:tcPr>
            <w:tcW w:w="3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三级指标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指标值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产出指标</w:t>
            </w:r>
          </w:p>
        </w:tc>
        <w:tc>
          <w:tcPr>
            <w:tcW w:w="15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数量指标</w:t>
            </w:r>
          </w:p>
        </w:tc>
        <w:tc>
          <w:tcPr>
            <w:tcW w:w="3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全国学前三年毛入园率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≥79%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普惠性学前教育覆盖率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≥69%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新增幼儿园数量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5000所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支持地方扶持企事业单位、集体办园和普惠性民办园的受益儿童数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1000万人次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资助家庭经济困难幼儿入园数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1200万人次</w:t>
            </w:r>
          </w:p>
        </w:tc>
      </w:tr>
    </w:tbl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（该指标仅用于解释说明数量指标的填报。）</w:t>
      </w:r>
    </w:p>
    <w:p>
      <w:pPr>
        <w:widowControl/>
        <w:spacing w:afterLines="50"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、质量指标：反映支出方向计划提供产品或服务达到的标准、水平和效果。如退役安置补助资金：</w:t>
      </w:r>
    </w:p>
    <w:tbl>
      <w:tblPr>
        <w:tblStyle w:val="4"/>
        <w:tblW w:w="85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2"/>
        <w:gridCol w:w="1559"/>
        <w:gridCol w:w="3477"/>
        <w:gridCol w:w="1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一级指标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二级指标</w:t>
            </w:r>
          </w:p>
        </w:tc>
        <w:tc>
          <w:tcPr>
            <w:tcW w:w="3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三级指标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指标值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产出指标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质量指标</w:t>
            </w:r>
          </w:p>
        </w:tc>
        <w:tc>
          <w:tcPr>
            <w:tcW w:w="3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教育培训参训率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≥90%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教育培训合格率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≥90%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教育培训就业率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≥90%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军休服务房建筑标准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办公用房标准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下拨经费符合相关政策规定比率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100%</w:t>
            </w:r>
          </w:p>
        </w:tc>
      </w:tr>
    </w:tbl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（该指标仅用于解释说明质量指标的填报。）</w:t>
      </w:r>
    </w:p>
    <w:p>
      <w:pPr>
        <w:widowControl/>
        <w:spacing w:afterLines="50"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</w:rPr>
        <w:t>4</w:t>
      </w:r>
      <w:r>
        <w:rPr>
          <w:rFonts w:eastAsia="仿宋_GB2312"/>
          <w:sz w:val="32"/>
          <w:szCs w:val="32"/>
        </w:rPr>
        <w:t>、时效指标：反映支出方向计划提供产品或服务的及时程度和效率情况。如优抚对象抚恤补助资金：</w:t>
      </w:r>
    </w:p>
    <w:tbl>
      <w:tblPr>
        <w:tblStyle w:val="4"/>
        <w:tblW w:w="86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0"/>
        <w:gridCol w:w="1406"/>
        <w:gridCol w:w="3195"/>
        <w:gridCol w:w="19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一级指标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二级指标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-141" w:rightChars="-67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三级指标</w:t>
            </w:r>
          </w:p>
        </w:tc>
        <w:tc>
          <w:tcPr>
            <w:tcW w:w="1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指标值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产出指标</w:t>
            </w:r>
          </w:p>
        </w:tc>
        <w:tc>
          <w:tcPr>
            <w:tcW w:w="14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时效指标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优抚对象抚恤补助资金下拨时间</w:t>
            </w:r>
          </w:p>
        </w:tc>
        <w:tc>
          <w:tcPr>
            <w:tcW w:w="1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2"/>
              </w:rPr>
            </w:pPr>
            <w:r>
              <w:rPr>
                <w:rFonts w:eastAsia="仿宋_GB2312"/>
                <w:szCs w:val="22"/>
              </w:rPr>
              <w:t>2019年年底前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4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烈士褒扬金下拨标准</w:t>
            </w:r>
          </w:p>
        </w:tc>
        <w:tc>
          <w:tcPr>
            <w:tcW w:w="1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2"/>
              </w:rPr>
            </w:pPr>
            <w:r>
              <w:rPr>
                <w:rFonts w:eastAsia="仿宋_GB2312"/>
                <w:szCs w:val="22"/>
              </w:rPr>
              <w:t>2019年年底前</w:t>
            </w:r>
          </w:p>
        </w:tc>
      </w:tr>
    </w:tbl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（该指标仅用于解释说明时效指标的填报。）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</w:rPr>
        <w:t>5</w:t>
      </w:r>
      <w:r>
        <w:rPr>
          <w:rFonts w:eastAsia="仿宋_GB2312"/>
          <w:sz w:val="32"/>
          <w:szCs w:val="32"/>
        </w:rPr>
        <w:t>、成本指标：反映支出方向计划提供产品或服务所需成本。如非物质文化遗产保护资金：</w:t>
      </w:r>
    </w:p>
    <w:tbl>
      <w:tblPr>
        <w:tblStyle w:val="4"/>
        <w:tblW w:w="84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7"/>
        <w:gridCol w:w="1701"/>
        <w:gridCol w:w="3485"/>
        <w:gridCol w:w="1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一级指标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二级指标</w:t>
            </w:r>
          </w:p>
        </w:tc>
        <w:tc>
          <w:tcPr>
            <w:tcW w:w="3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三级指标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指标值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1"/>
              </w:rPr>
            </w:pPr>
            <w:r>
              <w:rPr>
                <w:rFonts w:eastAsia="仿宋_GB2312"/>
                <w:szCs w:val="21"/>
              </w:rPr>
              <w:t>产出</w:t>
            </w:r>
          </w:p>
          <w:p>
            <w:pPr>
              <w:widowControl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指标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1"/>
              </w:rPr>
            </w:pPr>
            <w:r>
              <w:rPr>
                <w:rFonts w:eastAsia="仿宋_GB2312"/>
                <w:szCs w:val="21"/>
              </w:rPr>
              <w:t>成本</w:t>
            </w:r>
          </w:p>
          <w:p>
            <w:pPr>
              <w:widowControl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指标</w:t>
            </w:r>
          </w:p>
        </w:tc>
        <w:tc>
          <w:tcPr>
            <w:tcW w:w="3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国家级非遗代表性项目年度重点项目平均补助资金额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≥30万元/个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国家级代表性传承人抢救性记录补助金额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40万元/人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国家级代表性传承人传承活动补助资金额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2万元/人</w:t>
            </w:r>
          </w:p>
        </w:tc>
      </w:tr>
    </w:tbl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（该指标仅用于解释说明成本指标的填报。）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</w:rPr>
        <w:t>6</w:t>
      </w:r>
      <w:r>
        <w:rPr>
          <w:rFonts w:eastAsia="仿宋_GB2312"/>
          <w:sz w:val="32"/>
          <w:szCs w:val="32"/>
        </w:rPr>
        <w:t>、效益指标：反映与支出方向既定绩效目标相关的、预期结果的实现程度和影响，包括经济效益指标、社会效益指标、生态效益指标、可持续影响指标及社会公众或服务对象满意度指标等。相关的三级指标和指标值参照产出指标的模式填写。该支出方向有什么类型的效益指标就填报该类型的指标，并非经济、社会、生态、可持续影响和满意度指标都要全部填写。</w:t>
      </w:r>
    </w:p>
    <w:p>
      <w:pPr>
        <w:spacing w:line="600" w:lineRule="exact"/>
        <w:rPr>
          <w:rFonts w:eastAsia="仿宋_GB2312"/>
          <w:sz w:val="32"/>
          <w:szCs w:val="32"/>
        </w:rPr>
      </w:pPr>
    </w:p>
    <w:p/>
    <w:sectPr>
      <w:pgSz w:w="11906" w:h="16838"/>
      <w:pgMar w:top="1440" w:right="1800" w:bottom="124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1A0F3C52" w:usb2="00000010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7A0171D"/>
    <w:rsid w:val="0000099F"/>
    <w:rsid w:val="0001219A"/>
    <w:rsid w:val="000422DD"/>
    <w:rsid w:val="000C7DD0"/>
    <w:rsid w:val="001E2735"/>
    <w:rsid w:val="00231B78"/>
    <w:rsid w:val="002B1086"/>
    <w:rsid w:val="003D1650"/>
    <w:rsid w:val="00491278"/>
    <w:rsid w:val="004C621C"/>
    <w:rsid w:val="004D19E4"/>
    <w:rsid w:val="0050574E"/>
    <w:rsid w:val="005252FA"/>
    <w:rsid w:val="0056460F"/>
    <w:rsid w:val="00595201"/>
    <w:rsid w:val="005D756C"/>
    <w:rsid w:val="005E4CAC"/>
    <w:rsid w:val="00660AFE"/>
    <w:rsid w:val="006854CF"/>
    <w:rsid w:val="006A223F"/>
    <w:rsid w:val="006D1D12"/>
    <w:rsid w:val="006D34B6"/>
    <w:rsid w:val="00730F19"/>
    <w:rsid w:val="0075673A"/>
    <w:rsid w:val="007666F3"/>
    <w:rsid w:val="007741E3"/>
    <w:rsid w:val="007B1AAB"/>
    <w:rsid w:val="007C606F"/>
    <w:rsid w:val="007E43B0"/>
    <w:rsid w:val="00835924"/>
    <w:rsid w:val="0098372A"/>
    <w:rsid w:val="00A26D2D"/>
    <w:rsid w:val="00A2735E"/>
    <w:rsid w:val="00A87038"/>
    <w:rsid w:val="00AA16AD"/>
    <w:rsid w:val="00AF4D43"/>
    <w:rsid w:val="00B0586B"/>
    <w:rsid w:val="00B35EEB"/>
    <w:rsid w:val="00BC26C1"/>
    <w:rsid w:val="00C75B5B"/>
    <w:rsid w:val="00C97BDD"/>
    <w:rsid w:val="00CD0235"/>
    <w:rsid w:val="00CD486F"/>
    <w:rsid w:val="00D15F3B"/>
    <w:rsid w:val="00D35FA1"/>
    <w:rsid w:val="00D3699F"/>
    <w:rsid w:val="00DB48E6"/>
    <w:rsid w:val="00DD4ED1"/>
    <w:rsid w:val="00DF05BA"/>
    <w:rsid w:val="00E916E1"/>
    <w:rsid w:val="00F059EB"/>
    <w:rsid w:val="00F30916"/>
    <w:rsid w:val="00F76EE2"/>
    <w:rsid w:val="00F94ABD"/>
    <w:rsid w:val="00FB31AC"/>
    <w:rsid w:val="00FF70E9"/>
    <w:rsid w:val="133277A0"/>
    <w:rsid w:val="17A0171D"/>
    <w:rsid w:val="442A49A2"/>
    <w:rsid w:val="6E0A535D"/>
    <w:rsid w:val="790A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335</Words>
  <Characters>1913</Characters>
  <Lines>15</Lines>
  <Paragraphs>4</Paragraphs>
  <TotalTime>30</TotalTime>
  <ScaleCrop>false</ScaleCrop>
  <LinksUpToDate>false</LinksUpToDate>
  <CharactersWithSpaces>2244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2020-12-09T00:45:00Z</dcterms:created>
  <dc:creator>Administrator</dc:creator>
  <cp:lastModifiedBy>Administrator</cp:lastModifiedBy>
  <cp:lastPrinted>2020-12-31T01:34:20Z</cp:lastPrinted>
  <dcterms:modified xsi:type="dcterms:W3CDTF">2020-12-31T01:34:30Z</dcterms:modified>
  <cp:revision>87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