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2CC" w:rsidRDefault="00E852CC" w:rsidP="00032990">
      <w:pPr>
        <w:widowControl/>
        <w:spacing w:afterLines="100" w:line="480" w:lineRule="exact"/>
        <w:jc w:val="left"/>
        <w:textAlignment w:val="center"/>
        <w:rPr>
          <w:rFonts w:ascii="方正小标宋简体" w:eastAsia="方正小标宋简体" w:hAnsi="方正小标宋简体" w:cs="Times New Roman"/>
          <w:color w:val="000000"/>
          <w:sz w:val="32"/>
          <w:szCs w:val="32"/>
        </w:rPr>
      </w:pPr>
    </w:p>
    <w:p w:rsidR="00E852CC" w:rsidRDefault="00E852CC" w:rsidP="00032990">
      <w:pPr>
        <w:widowControl/>
        <w:spacing w:afterLines="100" w:line="480" w:lineRule="exact"/>
        <w:jc w:val="left"/>
        <w:textAlignment w:val="center"/>
        <w:rPr>
          <w:rFonts w:ascii="方正小标宋简体" w:eastAsia="方正小标宋简体" w:hAnsi="方正小标宋简体" w:cs="Times New Roman"/>
          <w:color w:val="000000"/>
          <w:sz w:val="32"/>
          <w:szCs w:val="32"/>
        </w:rPr>
      </w:pPr>
      <w:r>
        <w:rPr>
          <w:rFonts w:ascii="方正小标宋简体" w:eastAsia="方正小标宋简体" w:hAnsi="方正小标宋简体" w:cs="方正小标宋简体" w:hint="eastAsia"/>
          <w:color w:val="000000"/>
          <w:sz w:val="32"/>
          <w:szCs w:val="32"/>
        </w:rPr>
        <w:t>附件：</w:t>
      </w:r>
    </w:p>
    <w:p w:rsidR="00E852CC" w:rsidRDefault="00E852CC" w:rsidP="00032990">
      <w:pPr>
        <w:widowControl/>
        <w:spacing w:afterLines="100" w:line="480" w:lineRule="exact"/>
        <w:jc w:val="center"/>
        <w:textAlignment w:val="center"/>
        <w:rPr>
          <w:rFonts w:ascii="方正小标宋简体" w:eastAsia="方正小标宋简体" w:hAnsi="方正小标宋简体" w:cs="Times New Roman"/>
          <w:color w:val="000000"/>
          <w:sz w:val="32"/>
          <w:szCs w:val="32"/>
        </w:rPr>
      </w:pPr>
      <w:r>
        <w:rPr>
          <w:rFonts w:ascii="方正小标宋简体" w:eastAsia="方正小标宋简体" w:hAnsi="方正小标宋简体" w:cs="方正小标宋简体"/>
          <w:color w:val="000000"/>
          <w:sz w:val="32"/>
          <w:szCs w:val="32"/>
        </w:rPr>
        <w:t>2020</w:t>
      </w:r>
      <w:r>
        <w:rPr>
          <w:rFonts w:ascii="方正小标宋简体" w:eastAsia="方正小标宋简体" w:hAnsi="方正小标宋简体" w:cs="方正小标宋简体" w:hint="eastAsia"/>
          <w:color w:val="000000"/>
          <w:sz w:val="32"/>
          <w:szCs w:val="32"/>
        </w:rPr>
        <w:t>年邵阳市公共资源交易中心所属事业单位公开招聘入围体检人员名单及成绩排名</w:t>
      </w:r>
    </w:p>
    <w:tbl>
      <w:tblPr>
        <w:tblpPr w:leftFromText="180" w:rightFromText="180" w:vertAnchor="text" w:horzAnchor="page" w:tblpX="1365" w:tblpY="62"/>
        <w:tblOverlap w:val="neve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
        <w:gridCol w:w="1220"/>
        <w:gridCol w:w="841"/>
        <w:gridCol w:w="841"/>
        <w:gridCol w:w="936"/>
        <w:gridCol w:w="876"/>
        <w:gridCol w:w="816"/>
        <w:gridCol w:w="842"/>
        <w:gridCol w:w="842"/>
        <w:gridCol w:w="1018"/>
        <w:gridCol w:w="1018"/>
      </w:tblGrid>
      <w:tr w:rsidR="00E852CC" w:rsidRPr="00032990">
        <w:trPr>
          <w:trHeight w:val="287"/>
        </w:trPr>
        <w:tc>
          <w:tcPr>
            <w:tcW w:w="462" w:type="dxa"/>
          </w:tcPr>
          <w:p w:rsidR="00E852CC" w:rsidRPr="00032990" w:rsidRDefault="00E852CC" w:rsidP="00032990">
            <w:pPr>
              <w:jc w:val="center"/>
              <w:rPr>
                <w:rFonts w:ascii="宋体" w:cs="宋体"/>
                <w:sz w:val="24"/>
                <w:szCs w:val="24"/>
              </w:rPr>
            </w:pPr>
            <w:r w:rsidRPr="00032990">
              <w:rPr>
                <w:rFonts w:ascii="宋体" w:hAnsi="宋体" w:cs="宋体" w:hint="eastAsia"/>
                <w:sz w:val="24"/>
                <w:szCs w:val="24"/>
              </w:rPr>
              <w:t>序号</w:t>
            </w:r>
          </w:p>
        </w:tc>
        <w:tc>
          <w:tcPr>
            <w:tcW w:w="1220" w:type="dxa"/>
          </w:tcPr>
          <w:p w:rsidR="00E852CC" w:rsidRPr="00032990" w:rsidRDefault="00E852CC" w:rsidP="00032990">
            <w:pPr>
              <w:jc w:val="center"/>
              <w:rPr>
                <w:rFonts w:ascii="宋体" w:cs="宋体"/>
                <w:sz w:val="24"/>
                <w:szCs w:val="24"/>
              </w:rPr>
            </w:pPr>
            <w:r w:rsidRPr="00032990">
              <w:rPr>
                <w:rFonts w:ascii="宋体" w:hAnsi="宋体" w:cs="宋体" w:hint="eastAsia"/>
                <w:sz w:val="24"/>
                <w:szCs w:val="24"/>
              </w:rPr>
              <w:t>报考单位</w:t>
            </w:r>
          </w:p>
        </w:tc>
        <w:tc>
          <w:tcPr>
            <w:tcW w:w="841" w:type="dxa"/>
          </w:tcPr>
          <w:p w:rsidR="00E852CC" w:rsidRPr="00032990" w:rsidRDefault="00E852CC" w:rsidP="00032990">
            <w:pPr>
              <w:jc w:val="center"/>
              <w:rPr>
                <w:rFonts w:ascii="宋体" w:cs="宋体"/>
                <w:sz w:val="24"/>
                <w:szCs w:val="24"/>
              </w:rPr>
            </w:pPr>
            <w:r w:rsidRPr="00032990">
              <w:rPr>
                <w:rFonts w:ascii="宋体" w:hAnsi="宋体" w:cs="宋体" w:hint="eastAsia"/>
                <w:sz w:val="24"/>
                <w:szCs w:val="24"/>
              </w:rPr>
              <w:t>岗位名称</w:t>
            </w:r>
          </w:p>
        </w:tc>
        <w:tc>
          <w:tcPr>
            <w:tcW w:w="841" w:type="dxa"/>
          </w:tcPr>
          <w:p w:rsidR="00E852CC" w:rsidRPr="00032990" w:rsidRDefault="00E852CC" w:rsidP="00032990">
            <w:pPr>
              <w:jc w:val="center"/>
              <w:rPr>
                <w:rFonts w:ascii="宋体" w:cs="宋体"/>
                <w:sz w:val="24"/>
                <w:szCs w:val="24"/>
              </w:rPr>
            </w:pPr>
            <w:r w:rsidRPr="00032990">
              <w:rPr>
                <w:rFonts w:ascii="宋体" w:hAnsi="宋体" w:cs="宋体" w:hint="eastAsia"/>
                <w:sz w:val="24"/>
                <w:szCs w:val="24"/>
              </w:rPr>
              <w:t>招聘人数</w:t>
            </w:r>
          </w:p>
        </w:tc>
        <w:tc>
          <w:tcPr>
            <w:tcW w:w="936" w:type="dxa"/>
          </w:tcPr>
          <w:p w:rsidR="00E852CC" w:rsidRPr="00032990" w:rsidRDefault="00E852CC" w:rsidP="00032990">
            <w:pPr>
              <w:jc w:val="center"/>
              <w:rPr>
                <w:rFonts w:ascii="宋体" w:cs="宋体"/>
                <w:sz w:val="24"/>
                <w:szCs w:val="24"/>
              </w:rPr>
            </w:pPr>
            <w:r w:rsidRPr="00032990">
              <w:rPr>
                <w:rFonts w:ascii="宋体" w:hAnsi="宋体" w:cs="宋体" w:hint="eastAsia"/>
                <w:sz w:val="24"/>
                <w:szCs w:val="24"/>
              </w:rPr>
              <w:t>姓名</w:t>
            </w:r>
          </w:p>
        </w:tc>
        <w:tc>
          <w:tcPr>
            <w:tcW w:w="876" w:type="dxa"/>
          </w:tcPr>
          <w:p w:rsidR="00E852CC" w:rsidRPr="00032990" w:rsidRDefault="00E852CC" w:rsidP="00032990">
            <w:pPr>
              <w:jc w:val="center"/>
              <w:rPr>
                <w:rFonts w:ascii="宋体" w:cs="宋体"/>
                <w:sz w:val="24"/>
                <w:szCs w:val="24"/>
              </w:rPr>
            </w:pPr>
            <w:r w:rsidRPr="00032990">
              <w:rPr>
                <w:rFonts w:ascii="宋体" w:hAnsi="宋体" w:cs="宋体" w:hint="eastAsia"/>
                <w:sz w:val="24"/>
                <w:szCs w:val="24"/>
              </w:rPr>
              <w:t>笔试成绩</w:t>
            </w:r>
          </w:p>
        </w:tc>
        <w:tc>
          <w:tcPr>
            <w:tcW w:w="816" w:type="dxa"/>
          </w:tcPr>
          <w:p w:rsidR="00E852CC" w:rsidRPr="00032990" w:rsidRDefault="00E852CC" w:rsidP="00032990">
            <w:pPr>
              <w:jc w:val="center"/>
              <w:rPr>
                <w:rFonts w:ascii="宋体" w:cs="宋体"/>
                <w:sz w:val="24"/>
                <w:szCs w:val="24"/>
              </w:rPr>
            </w:pPr>
            <w:r w:rsidRPr="00032990">
              <w:rPr>
                <w:rFonts w:ascii="宋体" w:hAnsi="宋体" w:cs="宋体" w:hint="eastAsia"/>
                <w:sz w:val="24"/>
                <w:szCs w:val="24"/>
              </w:rPr>
              <w:t>面试成绩</w:t>
            </w:r>
          </w:p>
        </w:tc>
        <w:tc>
          <w:tcPr>
            <w:tcW w:w="842" w:type="dxa"/>
          </w:tcPr>
          <w:p w:rsidR="00E852CC" w:rsidRPr="00032990" w:rsidRDefault="00E852CC" w:rsidP="00032990">
            <w:pPr>
              <w:jc w:val="center"/>
              <w:rPr>
                <w:rFonts w:ascii="宋体" w:cs="宋体"/>
                <w:sz w:val="24"/>
                <w:szCs w:val="24"/>
              </w:rPr>
            </w:pPr>
            <w:r w:rsidRPr="00032990">
              <w:rPr>
                <w:rFonts w:ascii="宋体" w:hAnsi="宋体" w:cs="宋体" w:hint="eastAsia"/>
                <w:sz w:val="24"/>
                <w:szCs w:val="24"/>
              </w:rPr>
              <w:t>综合成绩</w:t>
            </w:r>
          </w:p>
        </w:tc>
        <w:tc>
          <w:tcPr>
            <w:tcW w:w="842" w:type="dxa"/>
          </w:tcPr>
          <w:p w:rsidR="00E852CC" w:rsidRPr="00032990" w:rsidRDefault="00E852CC" w:rsidP="00032990">
            <w:pPr>
              <w:jc w:val="center"/>
              <w:rPr>
                <w:rFonts w:ascii="宋体" w:cs="宋体"/>
                <w:sz w:val="24"/>
                <w:szCs w:val="24"/>
              </w:rPr>
            </w:pPr>
            <w:r w:rsidRPr="00032990">
              <w:rPr>
                <w:rFonts w:ascii="宋体" w:hAnsi="宋体" w:cs="宋体" w:hint="eastAsia"/>
                <w:sz w:val="24"/>
                <w:szCs w:val="24"/>
              </w:rPr>
              <w:t>排名</w:t>
            </w:r>
          </w:p>
        </w:tc>
        <w:tc>
          <w:tcPr>
            <w:tcW w:w="1018" w:type="dxa"/>
          </w:tcPr>
          <w:p w:rsidR="00E852CC" w:rsidRPr="00032990" w:rsidRDefault="00E852CC" w:rsidP="00032990">
            <w:pPr>
              <w:jc w:val="center"/>
              <w:rPr>
                <w:rFonts w:ascii="宋体" w:cs="宋体"/>
                <w:sz w:val="24"/>
                <w:szCs w:val="24"/>
              </w:rPr>
            </w:pPr>
            <w:r w:rsidRPr="00032990">
              <w:rPr>
                <w:rFonts w:ascii="宋体" w:hAnsi="宋体" w:cs="宋体" w:hint="eastAsia"/>
                <w:sz w:val="24"/>
                <w:szCs w:val="24"/>
              </w:rPr>
              <w:t>是否入围体检</w:t>
            </w:r>
          </w:p>
        </w:tc>
        <w:tc>
          <w:tcPr>
            <w:tcW w:w="1018" w:type="dxa"/>
          </w:tcPr>
          <w:p w:rsidR="00E852CC" w:rsidRPr="00032990" w:rsidRDefault="00E852CC" w:rsidP="00032990">
            <w:pPr>
              <w:jc w:val="center"/>
              <w:rPr>
                <w:rFonts w:ascii="宋体" w:cs="宋体"/>
                <w:sz w:val="24"/>
                <w:szCs w:val="24"/>
              </w:rPr>
            </w:pPr>
            <w:r w:rsidRPr="00032990">
              <w:rPr>
                <w:rFonts w:ascii="宋体" w:hAnsi="宋体" w:cs="宋体" w:hint="eastAsia"/>
                <w:sz w:val="24"/>
                <w:szCs w:val="24"/>
              </w:rPr>
              <w:t>备注</w:t>
            </w:r>
          </w:p>
        </w:tc>
      </w:tr>
      <w:tr w:rsidR="00E852CC" w:rsidRPr="00032990">
        <w:tc>
          <w:tcPr>
            <w:tcW w:w="462" w:type="dxa"/>
          </w:tcPr>
          <w:p w:rsidR="00E852CC" w:rsidRPr="00032990" w:rsidRDefault="00E852CC" w:rsidP="00032990">
            <w:pPr>
              <w:jc w:val="center"/>
              <w:rPr>
                <w:rFonts w:ascii="宋体" w:hAnsi="宋体" w:cs="宋体"/>
                <w:sz w:val="24"/>
                <w:szCs w:val="24"/>
              </w:rPr>
            </w:pPr>
            <w:r w:rsidRPr="00032990">
              <w:rPr>
                <w:rFonts w:ascii="宋体" w:hAnsi="宋体" w:cs="宋体"/>
                <w:sz w:val="24"/>
                <w:szCs w:val="24"/>
              </w:rPr>
              <w:t>1</w:t>
            </w:r>
          </w:p>
        </w:tc>
        <w:tc>
          <w:tcPr>
            <w:tcW w:w="1220" w:type="dxa"/>
          </w:tcPr>
          <w:p w:rsidR="00E852CC" w:rsidRPr="00032990" w:rsidRDefault="00E852CC" w:rsidP="00032990">
            <w:pPr>
              <w:jc w:val="center"/>
              <w:rPr>
                <w:rFonts w:ascii="宋体" w:cs="宋体"/>
                <w:sz w:val="24"/>
                <w:szCs w:val="24"/>
              </w:rPr>
            </w:pPr>
            <w:r w:rsidRPr="00032990">
              <w:rPr>
                <w:rFonts w:ascii="宋体" w:hAnsi="宋体" w:cs="宋体" w:hint="eastAsia"/>
                <w:sz w:val="24"/>
                <w:szCs w:val="24"/>
              </w:rPr>
              <w:t>市政府采购中心</w:t>
            </w:r>
          </w:p>
        </w:tc>
        <w:tc>
          <w:tcPr>
            <w:tcW w:w="841" w:type="dxa"/>
          </w:tcPr>
          <w:p w:rsidR="00E852CC" w:rsidRPr="00032990" w:rsidRDefault="00E852CC" w:rsidP="00032990">
            <w:pPr>
              <w:jc w:val="center"/>
              <w:rPr>
                <w:rFonts w:ascii="宋体" w:cs="宋体"/>
                <w:sz w:val="24"/>
                <w:szCs w:val="24"/>
              </w:rPr>
            </w:pPr>
            <w:r w:rsidRPr="00032990">
              <w:rPr>
                <w:rFonts w:ascii="宋体" w:hAnsi="宋体" w:cs="宋体" w:hint="eastAsia"/>
                <w:sz w:val="24"/>
                <w:szCs w:val="24"/>
              </w:rPr>
              <w:t>法务</w:t>
            </w:r>
          </w:p>
        </w:tc>
        <w:tc>
          <w:tcPr>
            <w:tcW w:w="841" w:type="dxa"/>
            <w:vMerge w:val="restart"/>
          </w:tcPr>
          <w:p w:rsidR="00E852CC" w:rsidRPr="00032990" w:rsidRDefault="00E852CC" w:rsidP="00032990">
            <w:pPr>
              <w:jc w:val="center"/>
              <w:rPr>
                <w:rFonts w:ascii="宋体" w:cs="宋体"/>
                <w:sz w:val="24"/>
                <w:szCs w:val="24"/>
              </w:rPr>
            </w:pPr>
          </w:p>
          <w:p w:rsidR="00E852CC" w:rsidRPr="00032990" w:rsidRDefault="00E852CC" w:rsidP="00032990">
            <w:pPr>
              <w:jc w:val="center"/>
              <w:rPr>
                <w:rFonts w:ascii="宋体" w:cs="宋体"/>
                <w:sz w:val="24"/>
                <w:szCs w:val="24"/>
              </w:rPr>
            </w:pPr>
          </w:p>
          <w:p w:rsidR="00E852CC" w:rsidRPr="00032990" w:rsidRDefault="00E852CC" w:rsidP="00032990">
            <w:pPr>
              <w:jc w:val="center"/>
              <w:rPr>
                <w:rFonts w:ascii="宋体" w:hAnsi="宋体" w:cs="宋体"/>
                <w:sz w:val="24"/>
                <w:szCs w:val="24"/>
              </w:rPr>
            </w:pPr>
            <w:r w:rsidRPr="00032990">
              <w:rPr>
                <w:rFonts w:ascii="宋体" w:hAnsi="宋体" w:cs="宋体"/>
                <w:sz w:val="24"/>
                <w:szCs w:val="24"/>
              </w:rPr>
              <w:t>1</w:t>
            </w:r>
          </w:p>
        </w:tc>
        <w:tc>
          <w:tcPr>
            <w:tcW w:w="936" w:type="dxa"/>
          </w:tcPr>
          <w:p w:rsidR="00E852CC" w:rsidRPr="00032990" w:rsidRDefault="00E852CC" w:rsidP="00032990">
            <w:pPr>
              <w:jc w:val="center"/>
              <w:rPr>
                <w:rFonts w:ascii="宋体" w:cs="宋体"/>
                <w:sz w:val="24"/>
                <w:szCs w:val="24"/>
              </w:rPr>
            </w:pPr>
            <w:r w:rsidRPr="00032990">
              <w:rPr>
                <w:rFonts w:ascii="宋体" w:hAnsi="宋体" w:cs="宋体" w:hint="eastAsia"/>
                <w:sz w:val="24"/>
                <w:szCs w:val="24"/>
              </w:rPr>
              <w:t>杨敏</w:t>
            </w:r>
          </w:p>
        </w:tc>
        <w:tc>
          <w:tcPr>
            <w:tcW w:w="876" w:type="dxa"/>
          </w:tcPr>
          <w:p w:rsidR="00E852CC" w:rsidRPr="00032990" w:rsidRDefault="00E852CC" w:rsidP="00032990">
            <w:pPr>
              <w:jc w:val="center"/>
              <w:rPr>
                <w:rFonts w:ascii="宋体" w:hAnsi="宋体" w:cs="宋体"/>
                <w:sz w:val="24"/>
                <w:szCs w:val="24"/>
              </w:rPr>
            </w:pPr>
            <w:r w:rsidRPr="00032990">
              <w:rPr>
                <w:rFonts w:ascii="宋体" w:hAnsi="宋体" w:cs="宋体"/>
                <w:sz w:val="24"/>
                <w:szCs w:val="24"/>
              </w:rPr>
              <w:t>70.6</w:t>
            </w:r>
          </w:p>
        </w:tc>
        <w:tc>
          <w:tcPr>
            <w:tcW w:w="816" w:type="dxa"/>
          </w:tcPr>
          <w:p w:rsidR="00E852CC" w:rsidRPr="00032990" w:rsidRDefault="00E852CC" w:rsidP="00032990">
            <w:pPr>
              <w:jc w:val="center"/>
              <w:rPr>
                <w:rFonts w:ascii="宋体" w:hAnsi="宋体" w:cs="宋体"/>
                <w:sz w:val="24"/>
                <w:szCs w:val="24"/>
              </w:rPr>
            </w:pPr>
            <w:r w:rsidRPr="00032990">
              <w:rPr>
                <w:rFonts w:ascii="宋体" w:hAnsi="宋体" w:cs="宋体"/>
                <w:sz w:val="24"/>
                <w:szCs w:val="24"/>
              </w:rPr>
              <w:t>82.40</w:t>
            </w:r>
          </w:p>
        </w:tc>
        <w:tc>
          <w:tcPr>
            <w:tcW w:w="842" w:type="dxa"/>
          </w:tcPr>
          <w:p w:rsidR="00E852CC" w:rsidRPr="00032990" w:rsidRDefault="00E852CC" w:rsidP="00032990">
            <w:pPr>
              <w:jc w:val="center"/>
              <w:rPr>
                <w:rFonts w:ascii="宋体" w:hAnsi="宋体" w:cs="宋体"/>
                <w:sz w:val="24"/>
                <w:szCs w:val="24"/>
              </w:rPr>
            </w:pPr>
            <w:r w:rsidRPr="00032990">
              <w:rPr>
                <w:rFonts w:ascii="宋体" w:hAnsi="宋体" w:cs="宋体"/>
                <w:sz w:val="24"/>
                <w:szCs w:val="24"/>
              </w:rPr>
              <w:t>75.32</w:t>
            </w:r>
          </w:p>
        </w:tc>
        <w:tc>
          <w:tcPr>
            <w:tcW w:w="842" w:type="dxa"/>
          </w:tcPr>
          <w:p w:rsidR="00E852CC" w:rsidRPr="00032990" w:rsidRDefault="00E852CC" w:rsidP="00032990">
            <w:pPr>
              <w:jc w:val="center"/>
              <w:rPr>
                <w:rFonts w:ascii="宋体" w:hAnsi="宋体" w:cs="宋体"/>
                <w:sz w:val="24"/>
                <w:szCs w:val="24"/>
              </w:rPr>
            </w:pPr>
            <w:r w:rsidRPr="00032990">
              <w:rPr>
                <w:rFonts w:ascii="宋体" w:hAnsi="宋体" w:cs="宋体"/>
                <w:sz w:val="24"/>
                <w:szCs w:val="24"/>
              </w:rPr>
              <w:t>1</w:t>
            </w:r>
          </w:p>
        </w:tc>
        <w:tc>
          <w:tcPr>
            <w:tcW w:w="1018" w:type="dxa"/>
          </w:tcPr>
          <w:p w:rsidR="00E852CC" w:rsidRPr="00032990" w:rsidRDefault="00E852CC" w:rsidP="00032990">
            <w:pPr>
              <w:jc w:val="center"/>
              <w:rPr>
                <w:rFonts w:cs="Times New Roman"/>
              </w:rPr>
            </w:pPr>
            <w:r w:rsidRPr="00032990">
              <w:rPr>
                <w:rFonts w:cs="宋体" w:hint="eastAsia"/>
              </w:rPr>
              <w:t>是</w:t>
            </w:r>
          </w:p>
        </w:tc>
        <w:tc>
          <w:tcPr>
            <w:tcW w:w="1018" w:type="dxa"/>
          </w:tcPr>
          <w:p w:rsidR="00E852CC" w:rsidRPr="00032990" w:rsidRDefault="00E852CC" w:rsidP="00032990">
            <w:pPr>
              <w:rPr>
                <w:rFonts w:cs="Times New Roman"/>
              </w:rPr>
            </w:pPr>
          </w:p>
        </w:tc>
      </w:tr>
      <w:tr w:rsidR="00E852CC" w:rsidRPr="00032990">
        <w:trPr>
          <w:trHeight w:val="678"/>
        </w:trPr>
        <w:tc>
          <w:tcPr>
            <w:tcW w:w="462" w:type="dxa"/>
          </w:tcPr>
          <w:p w:rsidR="00E852CC" w:rsidRPr="00032990" w:rsidRDefault="00E852CC" w:rsidP="00032990">
            <w:pPr>
              <w:jc w:val="center"/>
              <w:rPr>
                <w:rFonts w:ascii="宋体" w:hAnsi="宋体" w:cs="宋体"/>
                <w:sz w:val="24"/>
                <w:szCs w:val="24"/>
              </w:rPr>
            </w:pPr>
            <w:r w:rsidRPr="00032990">
              <w:rPr>
                <w:rFonts w:ascii="宋体" w:hAnsi="宋体" w:cs="宋体"/>
                <w:sz w:val="24"/>
                <w:szCs w:val="24"/>
              </w:rPr>
              <w:t>2</w:t>
            </w:r>
          </w:p>
        </w:tc>
        <w:tc>
          <w:tcPr>
            <w:tcW w:w="1220" w:type="dxa"/>
          </w:tcPr>
          <w:p w:rsidR="00E852CC" w:rsidRPr="00032990" w:rsidRDefault="00E852CC" w:rsidP="00032990">
            <w:pPr>
              <w:jc w:val="center"/>
              <w:rPr>
                <w:rFonts w:ascii="宋体" w:cs="宋体"/>
                <w:sz w:val="24"/>
                <w:szCs w:val="24"/>
              </w:rPr>
            </w:pPr>
            <w:r w:rsidRPr="00032990">
              <w:rPr>
                <w:rFonts w:ascii="宋体" w:hAnsi="宋体" w:cs="宋体" w:hint="eastAsia"/>
                <w:sz w:val="24"/>
                <w:szCs w:val="24"/>
              </w:rPr>
              <w:t>市政府采购中心</w:t>
            </w:r>
          </w:p>
        </w:tc>
        <w:tc>
          <w:tcPr>
            <w:tcW w:w="841" w:type="dxa"/>
          </w:tcPr>
          <w:p w:rsidR="00E852CC" w:rsidRPr="00032990" w:rsidRDefault="00E852CC" w:rsidP="00032990">
            <w:pPr>
              <w:jc w:val="center"/>
              <w:rPr>
                <w:rFonts w:ascii="宋体" w:cs="宋体"/>
                <w:sz w:val="24"/>
                <w:szCs w:val="24"/>
              </w:rPr>
            </w:pPr>
            <w:r w:rsidRPr="00032990">
              <w:rPr>
                <w:rFonts w:ascii="宋体" w:hAnsi="宋体" w:cs="宋体" w:hint="eastAsia"/>
                <w:sz w:val="24"/>
                <w:szCs w:val="24"/>
              </w:rPr>
              <w:t>法务</w:t>
            </w:r>
          </w:p>
        </w:tc>
        <w:tc>
          <w:tcPr>
            <w:tcW w:w="841" w:type="dxa"/>
            <w:vMerge/>
          </w:tcPr>
          <w:p w:rsidR="00E852CC" w:rsidRPr="00032990" w:rsidRDefault="00E852CC" w:rsidP="00032990">
            <w:pPr>
              <w:jc w:val="center"/>
              <w:rPr>
                <w:rFonts w:ascii="宋体" w:cs="宋体"/>
                <w:sz w:val="24"/>
                <w:szCs w:val="24"/>
              </w:rPr>
            </w:pPr>
          </w:p>
        </w:tc>
        <w:tc>
          <w:tcPr>
            <w:tcW w:w="936" w:type="dxa"/>
          </w:tcPr>
          <w:p w:rsidR="00E852CC" w:rsidRPr="00032990" w:rsidRDefault="00E852CC" w:rsidP="00032990">
            <w:pPr>
              <w:jc w:val="center"/>
              <w:rPr>
                <w:rFonts w:ascii="宋体" w:cs="宋体"/>
                <w:sz w:val="24"/>
                <w:szCs w:val="24"/>
              </w:rPr>
            </w:pPr>
            <w:r w:rsidRPr="00032990">
              <w:rPr>
                <w:rFonts w:ascii="宋体" w:hAnsi="宋体" w:cs="宋体" w:hint="eastAsia"/>
                <w:sz w:val="24"/>
                <w:szCs w:val="24"/>
              </w:rPr>
              <w:t>张邵京</w:t>
            </w:r>
          </w:p>
        </w:tc>
        <w:tc>
          <w:tcPr>
            <w:tcW w:w="876" w:type="dxa"/>
          </w:tcPr>
          <w:p w:rsidR="00E852CC" w:rsidRPr="00032990" w:rsidRDefault="00E852CC" w:rsidP="00032990">
            <w:pPr>
              <w:jc w:val="center"/>
              <w:rPr>
                <w:rFonts w:ascii="宋体" w:hAnsi="宋体" w:cs="宋体"/>
                <w:sz w:val="24"/>
                <w:szCs w:val="24"/>
              </w:rPr>
            </w:pPr>
            <w:r w:rsidRPr="00032990">
              <w:rPr>
                <w:rFonts w:ascii="宋体" w:hAnsi="宋体" w:cs="宋体"/>
                <w:sz w:val="24"/>
                <w:szCs w:val="24"/>
              </w:rPr>
              <w:t>70.4</w:t>
            </w:r>
          </w:p>
        </w:tc>
        <w:tc>
          <w:tcPr>
            <w:tcW w:w="816" w:type="dxa"/>
          </w:tcPr>
          <w:p w:rsidR="00E852CC" w:rsidRPr="00032990" w:rsidRDefault="00E852CC" w:rsidP="00032990">
            <w:pPr>
              <w:jc w:val="center"/>
              <w:rPr>
                <w:rFonts w:ascii="宋体" w:hAnsi="宋体" w:cs="宋体"/>
                <w:sz w:val="24"/>
                <w:szCs w:val="24"/>
              </w:rPr>
            </w:pPr>
            <w:r w:rsidRPr="00032990">
              <w:rPr>
                <w:rFonts w:ascii="宋体" w:hAnsi="宋体" w:cs="宋体"/>
                <w:sz w:val="24"/>
                <w:szCs w:val="24"/>
              </w:rPr>
              <w:t>0</w:t>
            </w:r>
          </w:p>
        </w:tc>
        <w:tc>
          <w:tcPr>
            <w:tcW w:w="842" w:type="dxa"/>
          </w:tcPr>
          <w:p w:rsidR="00E852CC" w:rsidRPr="00032990" w:rsidRDefault="00E852CC" w:rsidP="00032990">
            <w:pPr>
              <w:jc w:val="center"/>
              <w:rPr>
                <w:rFonts w:ascii="宋体" w:hAnsi="宋体" w:cs="宋体"/>
                <w:sz w:val="24"/>
                <w:szCs w:val="24"/>
              </w:rPr>
            </w:pPr>
            <w:r w:rsidRPr="00032990">
              <w:rPr>
                <w:rFonts w:ascii="宋体" w:hAnsi="宋体" w:cs="宋体"/>
                <w:sz w:val="24"/>
                <w:szCs w:val="24"/>
              </w:rPr>
              <w:t>42.24</w:t>
            </w:r>
          </w:p>
        </w:tc>
        <w:tc>
          <w:tcPr>
            <w:tcW w:w="842" w:type="dxa"/>
          </w:tcPr>
          <w:p w:rsidR="00E852CC" w:rsidRPr="00032990" w:rsidRDefault="00E852CC" w:rsidP="00032990">
            <w:pPr>
              <w:jc w:val="center"/>
              <w:rPr>
                <w:rFonts w:ascii="宋体" w:hAnsi="宋体" w:cs="宋体"/>
                <w:sz w:val="24"/>
                <w:szCs w:val="24"/>
              </w:rPr>
            </w:pPr>
            <w:r w:rsidRPr="00032990">
              <w:rPr>
                <w:rFonts w:ascii="宋体" w:hAnsi="宋体" w:cs="宋体"/>
                <w:sz w:val="24"/>
                <w:szCs w:val="24"/>
              </w:rPr>
              <w:t>2</w:t>
            </w:r>
          </w:p>
        </w:tc>
        <w:tc>
          <w:tcPr>
            <w:tcW w:w="1018" w:type="dxa"/>
          </w:tcPr>
          <w:p w:rsidR="00E852CC" w:rsidRPr="00032990" w:rsidRDefault="00E852CC" w:rsidP="00032990">
            <w:pPr>
              <w:jc w:val="center"/>
              <w:rPr>
                <w:rFonts w:cs="Times New Roman"/>
              </w:rPr>
            </w:pPr>
            <w:r w:rsidRPr="00032990">
              <w:rPr>
                <w:rFonts w:cs="宋体" w:hint="eastAsia"/>
              </w:rPr>
              <w:t>否</w:t>
            </w:r>
          </w:p>
        </w:tc>
        <w:tc>
          <w:tcPr>
            <w:tcW w:w="1018" w:type="dxa"/>
          </w:tcPr>
          <w:p w:rsidR="00E852CC" w:rsidRPr="00032990" w:rsidRDefault="00E852CC" w:rsidP="00032990">
            <w:pPr>
              <w:jc w:val="center"/>
              <w:rPr>
                <w:rFonts w:cs="Times New Roman"/>
              </w:rPr>
            </w:pPr>
            <w:r w:rsidRPr="00032990">
              <w:rPr>
                <w:rFonts w:cs="宋体" w:hint="eastAsia"/>
              </w:rPr>
              <w:t>面试环节放弃</w:t>
            </w:r>
          </w:p>
        </w:tc>
      </w:tr>
    </w:tbl>
    <w:p w:rsidR="00E852CC" w:rsidRDefault="00E852CC">
      <w:pPr>
        <w:rPr>
          <w:rFonts w:cs="Times New Roman"/>
        </w:rPr>
      </w:pPr>
    </w:p>
    <w:sectPr w:rsidR="00E852CC" w:rsidSect="00314FC5">
      <w:pgSz w:w="11906" w:h="16838"/>
      <w:pgMar w:top="2098" w:right="1474" w:bottom="1984" w:left="158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altName w:val="黑体"/>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A8D3EEA"/>
    <w:rsid w:val="00032990"/>
    <w:rsid w:val="00314FC5"/>
    <w:rsid w:val="00AC3C27"/>
    <w:rsid w:val="00D577B0"/>
    <w:rsid w:val="00E852CC"/>
    <w:rsid w:val="1BE52429"/>
    <w:rsid w:val="5A8D3EEA"/>
    <w:rsid w:val="672B1157"/>
    <w:rsid w:val="683649C1"/>
    <w:rsid w:val="6F1336EA"/>
    <w:rsid w:val="758B4FD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FC5"/>
    <w:pPr>
      <w:widowControl w:val="0"/>
      <w:jc w:val="both"/>
    </w:pPr>
    <w:rPr>
      <w:rFonts w:ascii="Calibri" w:hAnsi="Calibri" w:cs="Calibri"/>
      <w:szCs w:val="21"/>
    </w:rPr>
  </w:style>
  <w:style w:type="paragraph" w:styleId="Heading1">
    <w:name w:val="heading 1"/>
    <w:basedOn w:val="Normal"/>
    <w:next w:val="Normal"/>
    <w:link w:val="Heading1Char"/>
    <w:uiPriority w:val="99"/>
    <w:qFormat/>
    <w:rsid w:val="00314FC5"/>
    <w:pPr>
      <w:spacing w:beforeAutospacing="1" w:afterAutospacing="1"/>
      <w:jc w:val="left"/>
      <w:outlineLvl w:val="0"/>
    </w:pPr>
    <w:rPr>
      <w:rFonts w:ascii="宋体" w:hAnsi="宋体" w:cs="宋体"/>
      <w:b/>
      <w:bCs/>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9BD"/>
    <w:rPr>
      <w:rFonts w:ascii="Calibri" w:hAnsi="Calibri" w:cs="Calibri"/>
      <w:b/>
      <w:bCs/>
      <w:kern w:val="44"/>
      <w:sz w:val="44"/>
      <w:szCs w:val="44"/>
    </w:rPr>
  </w:style>
  <w:style w:type="paragraph" w:styleId="NormalWeb">
    <w:name w:val="Normal (Web)"/>
    <w:basedOn w:val="Normal"/>
    <w:uiPriority w:val="99"/>
    <w:rsid w:val="00314FC5"/>
    <w:pPr>
      <w:spacing w:beforeAutospacing="1" w:afterAutospacing="1"/>
      <w:jc w:val="left"/>
    </w:pPr>
    <w:rPr>
      <w:kern w:val="0"/>
      <w:sz w:val="24"/>
      <w:szCs w:val="24"/>
    </w:rPr>
  </w:style>
  <w:style w:type="table" w:styleId="TableGrid">
    <w:name w:val="Table Grid"/>
    <w:basedOn w:val="TableNormal"/>
    <w:uiPriority w:val="99"/>
    <w:rsid w:val="00314FC5"/>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cs">
    <w:name w:val="dcs"/>
    <w:basedOn w:val="DefaultParagraphFont"/>
    <w:uiPriority w:val="99"/>
    <w:rsid w:val="00314FC5"/>
    <w:rPr>
      <w:color w:val="auto"/>
    </w:rPr>
  </w:style>
  <w:style w:type="character" w:customStyle="1" w:styleId="time">
    <w:name w:val="time"/>
    <w:basedOn w:val="DefaultParagraphFont"/>
    <w:uiPriority w:val="99"/>
    <w:rsid w:val="00314FC5"/>
    <w:rPr>
      <w:color w:val="auto"/>
    </w:rPr>
  </w:style>
  <w:style w:type="character" w:customStyle="1" w:styleId="time1">
    <w:name w:val="time1"/>
    <w:basedOn w:val="DefaultParagraphFont"/>
    <w:uiPriority w:val="99"/>
    <w:rsid w:val="00314FC5"/>
    <w:rPr>
      <w:color w:val="auto"/>
    </w:rPr>
  </w:style>
  <w:style w:type="character" w:customStyle="1" w:styleId="first-child4">
    <w:name w:val="first-child4"/>
    <w:basedOn w:val="DefaultParagraphFont"/>
    <w:uiPriority w:val="99"/>
    <w:rsid w:val="00314FC5"/>
    <w:rPr>
      <w:color w:val="auto"/>
    </w:rPr>
  </w:style>
  <w:style w:type="character" w:customStyle="1" w:styleId="first-child5">
    <w:name w:val="first-child5"/>
    <w:basedOn w:val="DefaultParagraphFont"/>
    <w:uiPriority w:val="99"/>
    <w:rsid w:val="00314FC5"/>
    <w:rPr>
      <w:color w:val="auto"/>
      <w:sz w:val="36"/>
      <w:szCs w:val="36"/>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27</Words>
  <Characters>155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Ryker</dc:creator>
  <cp:keywords/>
  <dc:description/>
  <cp:lastModifiedBy>sw</cp:lastModifiedBy>
  <cp:revision>2</cp:revision>
  <cp:lastPrinted>2021-01-11T08:32:00Z</cp:lastPrinted>
  <dcterms:created xsi:type="dcterms:W3CDTF">2021-01-12T03:19:00Z</dcterms:created>
  <dcterms:modified xsi:type="dcterms:W3CDTF">2021-01-12T03:19:00Z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