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湖南省企业养老保险待遇超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个月未认证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恢复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待遇资格申请表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/>
        <w:textAlignment w:val="auto"/>
        <w:rPr>
          <w:sz w:val="16"/>
          <w:szCs w:val="11"/>
        </w:rPr>
      </w:pPr>
    </w:p>
    <w:tbl>
      <w:tblPr>
        <w:tblStyle w:val="4"/>
        <w:tblW w:w="8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28"/>
        <w:gridCol w:w="199"/>
        <w:gridCol w:w="866"/>
        <w:gridCol w:w="885"/>
        <w:gridCol w:w="1690"/>
        <w:gridCol w:w="3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待遇领取人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员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基本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情况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（本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填</w:t>
            </w:r>
            <w:r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  <w:t>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3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证件类别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4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原所在单位名称</w:t>
            </w:r>
          </w:p>
        </w:tc>
        <w:tc>
          <w:tcPr>
            <w:tcW w:w="58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户口所在地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省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市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区（县）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参保所在地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省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市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区（县）社保经办机构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超过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个月未认证原因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本人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承诺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：不存在如服刑等不能正常领取养老金的情况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，如有不实之处，愿意承担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  <w:lang w:eastAsia="zh-CN"/>
              </w:rPr>
              <w:t>相应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2"/>
              </w:rPr>
              <w:t>责任。</w:t>
            </w:r>
          </w:p>
          <w:p>
            <w:pPr>
              <w:wordWrap w:val="0"/>
              <w:spacing w:line="400" w:lineRule="exact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>签名：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    </w:t>
            </w:r>
          </w:p>
          <w:p>
            <w:pPr>
              <w:pStyle w:val="2"/>
              <w:wordWrap w:val="0"/>
              <w:jc w:val="righ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 月    日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身份证复印件粘贴处（可另附页）</w:t>
            </w:r>
          </w:p>
        </w:tc>
        <w:tc>
          <w:tcPr>
            <w:tcW w:w="68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说明：</w:t>
      </w:r>
    </w:p>
    <w:p>
      <w:pPr>
        <w:spacing w:line="320" w:lineRule="exact"/>
        <w:jc w:val="lef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1、此表不得涂改和伪造。</w:t>
      </w:r>
    </w:p>
    <w:p>
      <w:r>
        <w:rPr>
          <w:rFonts w:hint="eastAsia" w:ascii="方正仿宋简体" w:hAnsi="方正仿宋简体" w:eastAsia="方正仿宋简体" w:cs="方正仿宋简体"/>
          <w:sz w:val="24"/>
        </w:rPr>
        <w:t>2、参保所在地可通过湖南省人力资源和社会保障厅网站查询。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2VlZjE3ODVjOGJmMGI5YmM3YzkxNjBhZDkzNzgifQ=="/>
  </w:docVars>
  <w:rsids>
    <w:rsidRoot w:val="33F86341"/>
    <w:rsid w:val="33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2023-12-14T01:46:00Z</dcterms:created>
  <dc:creator>Administrator</dc:creator>
  <cp:lastModifiedBy>Administrator</cp:lastModifiedBy>
  <dcterms:modified xsi:type="dcterms:W3CDTF">2023-12-14T01:47:08Z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F39664C47299495BBE02974429E119DA_11</vt:lpwstr>
  </property>
</Properties>
</file>